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9" w:rsidRPr="007A78B9" w:rsidRDefault="007A78B9" w:rsidP="007A78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čempionatas ir  jaunimo pirmenybės</w:t>
            </w:r>
          </w:p>
        </w:tc>
        <w:tc>
          <w:tcPr>
            <w:tcW w:w="1559" w:type="dxa"/>
            <w:shd w:val="clear" w:color="auto" w:fill="D0CECE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2018 02 16-17</w:t>
            </w:r>
          </w:p>
        </w:tc>
        <w:tc>
          <w:tcPr>
            <w:tcW w:w="1701" w:type="dxa"/>
            <w:shd w:val="clear" w:color="auto" w:fill="D0CECE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7A78B9" w:rsidRPr="007A78B9" w:rsidRDefault="007A78B9" w:rsidP="007A78B9">
      <w:pPr>
        <w:spacing w:after="0" w:line="240" w:lineRule="auto"/>
        <w:ind w:left="1440" w:right="141" w:hanging="1440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ab/>
        <w:t>miestų, rajonų, sporto klubų ir savivaldybių komandų sportininkai, įvykdę kvalifikacinius normatyvus. Paraiškas teikia komandų vadovai.</w:t>
      </w:r>
    </w:p>
    <w:p w:rsidR="007A78B9" w:rsidRPr="007A78B9" w:rsidRDefault="007A78B9" w:rsidP="007A78B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ab/>
        <w:t xml:space="preserve">komandinės. Taškai skaičiuojami už 1-12 vietas pagal IAAF taškų skaičiavimo lentelę.  </w:t>
      </w:r>
    </w:p>
    <w:p w:rsidR="007A78B9" w:rsidRPr="007A78B9" w:rsidRDefault="007A78B9" w:rsidP="007A78B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Paraiškas siųsti iki 2018 02 13 d. </w:t>
      </w:r>
      <w:r w:rsidRPr="007A78B9">
        <w:rPr>
          <w:rFonts w:ascii="Times New Roman" w:eastAsia="Times New Roman" w:hAnsi="Times New Roman" w:cs="Times New Roman"/>
          <w:b/>
          <w:sz w:val="18"/>
          <w:szCs w:val="18"/>
        </w:rPr>
        <w:t>12.00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 val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 xml:space="preserve">.  el. p.: </w:t>
      </w:r>
      <w:r w:rsidRPr="007A78B9">
        <w:rPr>
          <w:rFonts w:ascii="Times New Roman" w:eastAsia="Times New Roman" w:hAnsi="Times New Roman" w:cs="Times New Roman"/>
          <w:sz w:val="18"/>
          <w:szCs w:val="20"/>
          <w:u w:val="single"/>
        </w:rPr>
        <w:t>alfonsasbuliuolis@gmail.com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 xml:space="preserve"> , </w:t>
      </w:r>
      <w:r w:rsidRPr="007A78B9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</w:t>
      </w:r>
      <w:r w:rsidRPr="007A78B9">
        <w:rPr>
          <w:rFonts w:ascii="Times New Roman" w:eastAsia="Times New Roman" w:hAnsi="Times New Roman" w:cs="Times New Roman"/>
          <w:sz w:val="18"/>
          <w:szCs w:val="20"/>
          <w:u w:val="single"/>
          <w:lang w:val="fr-FR"/>
        </w:rPr>
        <w:t>@</w:t>
      </w:r>
      <w:r w:rsidRPr="007A78B9">
        <w:rPr>
          <w:rFonts w:ascii="Times New Roman" w:eastAsia="Times New Roman" w:hAnsi="Times New Roman" w:cs="Times New Roman"/>
          <w:sz w:val="18"/>
          <w:szCs w:val="20"/>
          <w:u w:val="single"/>
        </w:rPr>
        <w:t>gmail.com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7A78B9" w:rsidRPr="007A78B9" w:rsidRDefault="007A78B9" w:rsidP="007A78B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7A78B9" w:rsidRPr="007A78B9" w:rsidRDefault="007A78B9" w:rsidP="007A78B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>Iki  2018 02 15 d. 15.00 val. komandų vadovai privalo informuoti sekretoriatą apie pasikeitimus paraiškose.</w:t>
      </w:r>
    </w:p>
    <w:p w:rsidR="007A78B9" w:rsidRPr="007A78B9" w:rsidRDefault="007A78B9" w:rsidP="007A78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7A78B9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  tel. 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>(8 46) 310490, mob. tel. 868576586 (Raimonda Murašovienė). Vėliau užsakymai nakvynei nepriimami.</w:t>
      </w:r>
    </w:p>
    <w:p w:rsidR="007A78B9" w:rsidRPr="007A78B9" w:rsidRDefault="007A78B9" w:rsidP="007A78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Numatoma varžybų pradžia 15.00 val., daugiakovių rungčių pradžia numatoma 12.00 val.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rutulio stūmimas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3000 m </w:t>
            </w:r>
            <w:proofErr w:type="spellStart"/>
            <w:r w:rsidRPr="007A7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sp.ėjimas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</w:t>
            </w:r>
            <w:r w:rsidRPr="007A78B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A78B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 kg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) stūmimas jaunuoliai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jaunuoliai</w:t>
            </w: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5000 m </w:t>
            </w:r>
            <w:proofErr w:type="spellStart"/>
            <w:r w:rsidRPr="007A7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sp.ėjimas</w:t>
            </w:r>
            <w:proofErr w:type="spellEnd"/>
            <w:r w:rsidRPr="007A7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20"/>
              </w:rPr>
              <w:t>7-kovė jaunuoliai</w:t>
            </w:r>
          </w:p>
        </w:tc>
      </w:tr>
    </w:tbl>
    <w:p w:rsidR="007A78B9" w:rsidRPr="007A78B9" w:rsidRDefault="007A78B9" w:rsidP="007A78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2018 01 24.  </w:t>
      </w:r>
    </w:p>
    <w:p w:rsidR="007A78B9" w:rsidRPr="007A78B9" w:rsidRDefault="007A78B9" w:rsidP="007A78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Komandos: Vilnius, Kaunas – užskaita - 50 rez., 2 vadovai, iki 10 trenerių; Panevėžys, Šiauliai, Klaipėda, Alytus – užskaita - 30 rez., 1 vadovas, iki 8 trenerių; kiti miestai, rajonai, sporto klubai ir  savivaldybės – užskaita – 8 rez., 1 vadovas, iki 3 trenerių. 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>Čempionate leidžiama dalyvauti sportininkams, įvykdžiusiems kvalifikacinius normatyvus. Lietuvos nacionalinės rinktinės nariams normatyvas nebūtinas.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7A78B9" w:rsidRPr="007A78B9" w:rsidRDefault="007A78B9" w:rsidP="007A7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A78B9">
        <w:rPr>
          <w:rFonts w:ascii="Times New Roman" w:eastAsia="Times New Roman" w:hAnsi="Times New Roman" w:cs="Times New Roman"/>
          <w:sz w:val="18"/>
          <w:szCs w:val="20"/>
        </w:rPr>
        <w:t>Lietuvos nacionalinės rinktinės narių dalyvavimas čempionate būtinas. Jaunių amžiaus grupės sportininkai (g. 2001-2002 m.) gali dalyvauti tik vienoje rungtyje individualiai. Jaunučių amžiaus grupės sportininkai varžybose nedalyvauja (išskyrus esančius jaunių rinktinės sąrašuose).</w:t>
      </w:r>
    </w:p>
    <w:p w:rsidR="007A78B9" w:rsidRPr="007A78B9" w:rsidRDefault="007A78B9" w:rsidP="007A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A78B9">
        <w:rPr>
          <w:rFonts w:ascii="Times New Roman" w:eastAsia="Times New Roman" w:hAnsi="Times New Roman" w:cs="Times New Roman"/>
          <w:sz w:val="18"/>
          <w:szCs w:val="20"/>
        </w:rPr>
        <w:t xml:space="preserve">               Kvalifikaciniai normatyvai dalyvauti Lietuvos čempionate</w:t>
      </w:r>
    </w:p>
    <w:p w:rsidR="007A78B9" w:rsidRPr="007A78B9" w:rsidRDefault="007A78B9" w:rsidP="007A78B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354"/>
        <w:gridCol w:w="3179"/>
      </w:tblGrid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7"/>
                <w:szCs w:val="20"/>
              </w:rPr>
              <w:t>Vyrai</w:t>
            </w:r>
          </w:p>
        </w:tc>
        <w:tc>
          <w:tcPr>
            <w:tcW w:w="2354" w:type="dxa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7"/>
                <w:szCs w:val="20"/>
              </w:rPr>
              <w:t>Rungtys</w:t>
            </w:r>
          </w:p>
        </w:tc>
        <w:tc>
          <w:tcPr>
            <w:tcW w:w="3179" w:type="dxa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  <w:r w:rsidRPr="007A78B9">
              <w:rPr>
                <w:rFonts w:ascii="Times New Roman" w:eastAsia="Times New Roman" w:hAnsi="Times New Roman" w:cs="Times New Roman"/>
                <w:sz w:val="17"/>
                <w:szCs w:val="20"/>
              </w:rPr>
              <w:t>Moterys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7.35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8.25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55.50  (37.25)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400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1:03.50  (43.80)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2:05.00 (1:27.00, 2:39.05)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2:08.00 (1:29.50, 2:45.00) – jaunuoliai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800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2:25.50  (1:42.00, 3:10.00)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2:28.00  (1:46.65, 3:16.00) - jaunuolės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4:15.00  (2:39.05, 5:50.00)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4:25.00  (2:45.00, 6:00.00) – jaunuoliai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1500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5:00.00  (3:10.00, 7:00.00)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5:14.00 (3:16.00, 7:22.00) - jaunuolės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9:10.00 (5:50.00)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9:30.00  (6:00.00) - jaunuoliai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11:00.00 (7:00.00)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11:31.00 (7:22.00) - jaunuolės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9.20</w:t>
            </w:r>
          </w:p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9.20 (0.991-9.14) - jaunuoliai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A78B9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b/b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10.00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5000 m/3000 m sp. ėjimas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7-kovė, 5-kovė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1.95 (1.90 jaunuoliai)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aukštį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1.60 (1.55 jaunuolės)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3.60 (3.40 jaunuoliai)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šuolis su kartimi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2.80 (2.60 jaunuolės)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6.50 (6.40 jaunuoliai)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tolį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5.45 (5.30 jaunuolės)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13.80 (13.50 jaunuoliai)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trišuolis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11.40 (11.20 jaunuolės)</w:t>
            </w:r>
          </w:p>
        </w:tc>
      </w:tr>
      <w:tr w:rsidR="007A78B9" w:rsidRPr="007A78B9" w:rsidTr="002E39A0">
        <w:tblPrEx>
          <w:tblCellMar>
            <w:top w:w="0" w:type="dxa"/>
            <w:bottom w:w="0" w:type="dxa"/>
          </w:tblCellMar>
        </w:tblPrEx>
        <w:tc>
          <w:tcPr>
            <w:tcW w:w="3256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13.50  (14.00 </w:t>
            </w:r>
            <w:r w:rsidRPr="007A78B9">
              <w:rPr>
                <w:rFonts w:ascii="Times New Roman" w:eastAsia="Times New Roman" w:hAnsi="Times New Roman" w:cs="Times New Roman"/>
                <w:sz w:val="16"/>
                <w:szCs w:val="16"/>
              </w:rPr>
              <w:t>(6 kg)</w:t>
            </w: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jaunuoliai)</w:t>
            </w:r>
          </w:p>
        </w:tc>
        <w:tc>
          <w:tcPr>
            <w:tcW w:w="2354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rutulio stūmimas</w:t>
            </w:r>
          </w:p>
        </w:tc>
        <w:tc>
          <w:tcPr>
            <w:tcW w:w="3179" w:type="dxa"/>
            <w:vAlign w:val="center"/>
          </w:tcPr>
          <w:p w:rsidR="007A78B9" w:rsidRPr="007A78B9" w:rsidRDefault="007A78B9" w:rsidP="007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11.00 (12.00 </w:t>
            </w:r>
            <w:r w:rsidRPr="007A7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 kg) </w:t>
            </w:r>
            <w:r w:rsidRPr="007A78B9">
              <w:rPr>
                <w:rFonts w:ascii="Times New Roman" w:eastAsia="Times New Roman" w:hAnsi="Times New Roman" w:cs="Times New Roman"/>
                <w:sz w:val="19"/>
                <w:szCs w:val="19"/>
              </w:rPr>
              <w:t>jaunės)</w:t>
            </w:r>
          </w:p>
        </w:tc>
      </w:tr>
    </w:tbl>
    <w:p w:rsidR="007A78B9" w:rsidRPr="007A78B9" w:rsidRDefault="007A78B9" w:rsidP="007A7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78B9" w:rsidRPr="007A78B9" w:rsidRDefault="007A78B9" w:rsidP="007A7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Kvalifikaciniai normatyvai užskaitomi nuo 2017 12 01. </w:t>
      </w:r>
      <w:r w:rsidRPr="007A78B9">
        <w:rPr>
          <w:rFonts w:ascii="Times New Roman" w:eastAsia="Times New Roman" w:hAnsi="Times New Roman" w:cs="Times New Roman"/>
          <w:sz w:val="18"/>
          <w:szCs w:val="20"/>
        </w:rPr>
        <w:t>Jei 12 sportininkų (bėgimų rungtyse – 16 sportininkų) rungtyje neįvykdo kvalifikacinio normatyvo</w:t>
      </w: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, į čempionatą  patenkama eiliškumo tvarka pagal geriausius sezono rezultatus.  Jei jaunimo grupėje 6 sportininkai rungtyje neįvykdo kvalifikacinio normatyvo, į pirmenybes patenkama eiliškumo tvarka pagal geriausius sezono rezultatus.  </w:t>
      </w:r>
    </w:p>
    <w:p w:rsidR="007A78B9" w:rsidRPr="007A78B9" w:rsidRDefault="007A78B9" w:rsidP="007A78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 xml:space="preserve">PASTABA: jeigu rungtyje registruojami dalyvauti du ir mažiau dalyvių – rungtis nevykdoma. </w:t>
      </w:r>
    </w:p>
    <w:p w:rsidR="007A78B9" w:rsidRPr="007A78B9" w:rsidRDefault="007A78B9" w:rsidP="007A78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78B9">
        <w:rPr>
          <w:rFonts w:ascii="Times New Roman" w:eastAsia="Times New Roman" w:hAnsi="Times New Roman" w:cs="Times New Roman"/>
          <w:sz w:val="18"/>
          <w:szCs w:val="18"/>
        </w:rPr>
        <w:t>Komandoms skiriami baudos taškai už kiekvieną sportininką, užregistruotą, bet nedalyvavusį rungtyje.</w:t>
      </w:r>
    </w:p>
    <w:p w:rsidR="008321A3" w:rsidRDefault="008321A3">
      <w:bookmarkStart w:id="0" w:name="_GoBack"/>
      <w:bookmarkEnd w:id="0"/>
    </w:p>
    <w:sectPr w:rsidR="00832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9"/>
    <w:rsid w:val="007A78B9"/>
    <w:rsid w:val="008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8DAE-A142-4514-A5B3-0388CB01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2018-01-22T12:36:00Z</dcterms:created>
  <dcterms:modified xsi:type="dcterms:W3CDTF">2018-01-22T12:38:00Z</dcterms:modified>
</cp:coreProperties>
</file>