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08" w:rsidRDefault="00DC7F08" w:rsidP="00DC7F08">
      <w:pPr>
        <w:spacing w:after="68" w:line="259" w:lineRule="auto"/>
        <w:ind w:left="0" w:righ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F2417CD" wp14:editId="26B20404">
            <wp:simplePos x="0" y="0"/>
            <wp:positionH relativeFrom="column">
              <wp:posOffset>2181606</wp:posOffset>
            </wp:positionH>
            <wp:positionV relativeFrom="paragraph">
              <wp:posOffset>-619314</wp:posOffset>
            </wp:positionV>
            <wp:extent cx="1328166" cy="698754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8166" cy="69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F08" w:rsidRPr="00451A0E" w:rsidRDefault="00DC7F08" w:rsidP="00DC7F08">
      <w:pPr>
        <w:spacing w:after="0" w:line="259" w:lineRule="auto"/>
        <w:ind w:left="0" w:right="50" w:firstLine="0"/>
        <w:jc w:val="center"/>
      </w:pPr>
      <w:r w:rsidRPr="00451A0E">
        <w:rPr>
          <w:b/>
          <w:sz w:val="32"/>
        </w:rPr>
        <w:t>IAAF VAR</w:t>
      </w:r>
      <w:r>
        <w:rPr>
          <w:b/>
          <w:sz w:val="32"/>
          <w:lang w:val="lt-LT"/>
        </w:rPr>
        <w:t xml:space="preserve">ŽYBŲ </w:t>
      </w:r>
      <w:r w:rsidRPr="00451A0E">
        <w:rPr>
          <w:b/>
          <w:sz w:val="32"/>
        </w:rPr>
        <w:t xml:space="preserve">TAISYKLĖS 2018-2019 </w:t>
      </w:r>
    </w:p>
    <w:p w:rsidR="00DC7F08" w:rsidRPr="00451A0E" w:rsidRDefault="00DC7F08" w:rsidP="00DC7F08">
      <w:pPr>
        <w:spacing w:after="0" w:line="259" w:lineRule="auto"/>
        <w:ind w:left="10" w:right="0" w:firstLine="0"/>
        <w:jc w:val="center"/>
      </w:pPr>
      <w:r w:rsidRPr="00451A0E">
        <w:rPr>
          <w:b/>
          <w:sz w:val="24"/>
        </w:rPr>
        <w:t xml:space="preserve"> </w:t>
      </w:r>
    </w:p>
    <w:p w:rsidR="00DC7F08" w:rsidRPr="00451A0E" w:rsidRDefault="00DC7F08" w:rsidP="00DC7F08">
      <w:pPr>
        <w:spacing w:after="0" w:line="259" w:lineRule="auto"/>
        <w:ind w:left="10" w:right="50"/>
        <w:jc w:val="center"/>
      </w:pPr>
      <w:r w:rsidRPr="00451A0E">
        <w:rPr>
          <w:b/>
          <w:sz w:val="24"/>
        </w:rPr>
        <w:t>Taisyklių pakeitimai</w:t>
      </w:r>
    </w:p>
    <w:p w:rsidR="00DC7F08" w:rsidRPr="00451A0E" w:rsidRDefault="00DC7F08" w:rsidP="00DC7F08">
      <w:pPr>
        <w:spacing w:after="0" w:line="259" w:lineRule="auto"/>
        <w:ind w:left="10" w:right="50"/>
        <w:jc w:val="center"/>
      </w:pPr>
      <w:r w:rsidRPr="00451A0E">
        <w:rPr>
          <w:b/>
          <w:sz w:val="24"/>
        </w:rPr>
        <w:t xml:space="preserve">Taisyklė 230.7(c) </w:t>
      </w:r>
    </w:p>
    <w:p w:rsidR="00DC7F08" w:rsidRPr="00A2715B" w:rsidRDefault="00DC7F08" w:rsidP="00DC7F08">
      <w:pPr>
        <w:spacing w:after="4" w:line="239" w:lineRule="auto"/>
        <w:ind w:left="575" w:right="512" w:firstLine="0"/>
        <w:jc w:val="center"/>
        <w:rPr>
          <w:lang w:val="lt-LT"/>
        </w:rPr>
      </w:pPr>
      <w:r w:rsidRPr="00451A0E">
        <w:rPr>
          <w:b/>
          <w:i/>
        </w:rPr>
        <w:t xml:space="preserve">(Patvirtinta IAAF Tarybos 2018 kovo mėn. 5 d., pakeitimai </w:t>
      </w:r>
      <w:r>
        <w:rPr>
          <w:b/>
          <w:i/>
          <w:lang w:val="lt-LT"/>
        </w:rPr>
        <w:t>įsigalioja iš karto)</w:t>
      </w:r>
    </w:p>
    <w:p w:rsidR="00DC7F08" w:rsidRPr="00451A0E" w:rsidRDefault="00DC7F08" w:rsidP="00DC7F08">
      <w:pPr>
        <w:spacing w:after="172"/>
        <w:ind w:left="0" w:right="4513" w:firstLine="0"/>
        <w:jc w:val="left"/>
      </w:pPr>
      <w:r w:rsidRPr="00451A0E">
        <w:rPr>
          <w:rFonts w:ascii="Calibri" w:eastAsia="Calibri" w:hAnsi="Calibri" w:cs="Calibri"/>
          <w:b/>
        </w:rPr>
        <w:t xml:space="preserve"> </w:t>
      </w:r>
      <w:r w:rsidRPr="00451A0E">
        <w:rPr>
          <w:b/>
        </w:rPr>
        <w:t xml:space="preserve"> </w:t>
      </w:r>
    </w:p>
    <w:p w:rsidR="00DC7F08" w:rsidRPr="00451A0E" w:rsidRDefault="00DC7F08" w:rsidP="00DC7F08">
      <w:pPr>
        <w:spacing w:after="158" w:line="259" w:lineRule="auto"/>
        <w:ind w:left="-5" w:right="0"/>
        <w:jc w:val="left"/>
      </w:pPr>
      <w:r w:rsidRPr="00451A0E">
        <w:rPr>
          <w:b/>
        </w:rPr>
        <w:t>…</w:t>
      </w:r>
      <w:r w:rsidRPr="00451A0E">
        <w:t xml:space="preserve"> </w:t>
      </w:r>
    </w:p>
    <w:p w:rsidR="00DC7F08" w:rsidRPr="00451A0E" w:rsidRDefault="00DC7F08" w:rsidP="00DC7F08">
      <w:pPr>
        <w:tabs>
          <w:tab w:val="center" w:pos="536"/>
        </w:tabs>
        <w:spacing w:after="0" w:line="259" w:lineRule="auto"/>
        <w:ind w:left="-15" w:right="0" w:firstLine="0"/>
        <w:jc w:val="left"/>
        <w:rPr>
          <w:b/>
          <w:i/>
        </w:rPr>
      </w:pPr>
      <w:r w:rsidRPr="00451A0E">
        <w:rPr>
          <w:b/>
          <w:i/>
        </w:rPr>
        <w:t xml:space="preserve">Diskvalifikacija </w:t>
      </w:r>
    </w:p>
    <w:p w:rsidR="00DC7F08" w:rsidRPr="00451A0E" w:rsidRDefault="00DC7F08" w:rsidP="00DC7F08">
      <w:pPr>
        <w:tabs>
          <w:tab w:val="center" w:pos="536"/>
        </w:tabs>
        <w:spacing w:after="0" w:line="259" w:lineRule="auto"/>
        <w:ind w:left="-15" w:right="0" w:firstLine="0"/>
        <w:jc w:val="left"/>
      </w:pPr>
      <w:r w:rsidRPr="00451A0E">
        <w:rPr>
          <w:b/>
        </w:rPr>
        <w:t xml:space="preserve">7. </w:t>
      </w:r>
      <w:r w:rsidRPr="00451A0E">
        <w:rPr>
          <w:b/>
        </w:rPr>
        <w:tab/>
      </w:r>
      <w:r w:rsidRPr="00451A0E">
        <w:t xml:space="preserve">… </w:t>
      </w:r>
    </w:p>
    <w:p w:rsidR="00DC7F08" w:rsidRPr="00451A0E" w:rsidRDefault="00DC7F08" w:rsidP="00DC7F08">
      <w:pPr>
        <w:spacing w:after="0" w:line="259" w:lineRule="auto"/>
        <w:ind w:left="0" w:right="0" w:firstLine="0"/>
        <w:jc w:val="left"/>
      </w:pPr>
      <w:r w:rsidRPr="00451A0E">
        <w:t xml:space="preserve"> </w:t>
      </w:r>
    </w:p>
    <w:p w:rsidR="00DC7F08" w:rsidRPr="00451A0E" w:rsidRDefault="00DC7F08" w:rsidP="00DC7F08">
      <w:pPr>
        <w:ind w:left="720" w:right="34" w:hanging="360"/>
      </w:pPr>
      <w:r w:rsidRPr="00451A0E">
        <w:t>(c)</w:t>
      </w:r>
      <w:r w:rsidRPr="00451A0E">
        <w:rPr>
          <w:rFonts w:ascii="Arial" w:eastAsia="Arial" w:hAnsi="Arial" w:cs="Arial"/>
        </w:rPr>
        <w:t xml:space="preserve"> </w:t>
      </w:r>
      <w:r w:rsidRPr="00451A0E">
        <w:t xml:space="preserve">Baudos </w:t>
      </w:r>
      <w:r w:rsidR="00EF347D" w:rsidRPr="00451A0E">
        <w:t>Zon</w:t>
      </w:r>
      <w:r w:rsidRPr="00451A0E">
        <w:t>a</w:t>
      </w:r>
      <w:r w:rsidR="00451A0E" w:rsidRPr="00451A0E">
        <w:t xml:space="preserve"> ga</w:t>
      </w:r>
      <w:r w:rsidR="00451A0E">
        <w:t>li b</w:t>
      </w:r>
      <w:r w:rsidR="00451A0E">
        <w:rPr>
          <w:lang w:val="lt-LT"/>
        </w:rPr>
        <w:t>ūti</w:t>
      </w:r>
      <w:r w:rsidRPr="00451A0E">
        <w:t xml:space="preserve"> naudojama bet kurioms va</w:t>
      </w:r>
      <w:r>
        <w:rPr>
          <w:lang w:val="lt-LT"/>
        </w:rPr>
        <w:t>ž</w:t>
      </w:r>
      <w:r w:rsidRPr="00451A0E">
        <w:t>yboms, kai tai numato taikyti šias varžybų taisykles  atitinkama v</w:t>
      </w:r>
      <w:r w:rsidR="00451A0E">
        <w:t>ykdanti</w:t>
      </w:r>
      <w:r w:rsidRPr="00451A0E">
        <w:t xml:space="preserve"> organizacija arba varžybų organizatoriai. Gavus vyriausiam ėjimo technikos vertinimo teisėjui arba jo įgaliotam asistentui</w:t>
      </w:r>
      <w:r w:rsidR="00451A0E" w:rsidRPr="00451A0E">
        <w:t xml:space="preserve"> tris "Raudonąsias korteles"  </w:t>
      </w:r>
      <w:r w:rsidRPr="00451A0E">
        <w:t xml:space="preserve">,  sportininkas privalo </w:t>
      </w:r>
      <w:r>
        <w:rPr>
          <w:lang w:val="lt-LT"/>
        </w:rPr>
        <w:t>įeiti</w:t>
      </w:r>
      <w:r w:rsidRPr="00451A0E">
        <w:t xml:space="preserve"> į  </w:t>
      </w:r>
      <w:r w:rsidR="00EF347D" w:rsidRPr="00451A0E">
        <w:t>Baudos Zoną</w:t>
      </w:r>
      <w:r w:rsidRPr="00451A0E">
        <w:t xml:space="preserve"> </w:t>
      </w:r>
      <w:r w:rsidR="00451A0E">
        <w:t xml:space="preserve">(Pit Lane) </w:t>
      </w:r>
      <w:r w:rsidRPr="00451A0E">
        <w:t xml:space="preserve">ir pasilikti ten atitinkamam laikotarpiui. </w:t>
      </w:r>
    </w:p>
    <w:p w:rsidR="00DC7F08" w:rsidRPr="00451A0E" w:rsidRDefault="00DC7F08" w:rsidP="00DC7F08">
      <w:pPr>
        <w:ind w:left="720" w:right="34" w:hanging="360"/>
      </w:pPr>
    </w:p>
    <w:p w:rsidR="00DC7F08" w:rsidRPr="00C13181" w:rsidRDefault="00DC7F08" w:rsidP="00DC7F08">
      <w:pPr>
        <w:ind w:left="730" w:right="34"/>
        <w:rPr>
          <w:lang w:val="en-US"/>
        </w:rPr>
      </w:pPr>
      <w:proofErr w:type="spellStart"/>
      <w:r w:rsidRPr="00C13181">
        <w:rPr>
          <w:lang w:val="en-US"/>
        </w:rPr>
        <w:t>Taikomas</w:t>
      </w:r>
      <w:proofErr w:type="spellEnd"/>
      <w:r w:rsidRPr="00C13181">
        <w:rPr>
          <w:lang w:val="en-US"/>
        </w:rPr>
        <w:t xml:space="preserve"> </w:t>
      </w:r>
      <w:proofErr w:type="spellStart"/>
      <w:r w:rsidRPr="00C13181">
        <w:rPr>
          <w:lang w:val="en-US"/>
        </w:rPr>
        <w:t>laikotarpis</w:t>
      </w:r>
      <w:proofErr w:type="spellEnd"/>
      <w:r w:rsidRPr="00C13181">
        <w:rPr>
          <w:lang w:val="en-US"/>
        </w:rPr>
        <w:t xml:space="preserve"> </w:t>
      </w:r>
      <w:proofErr w:type="spellStart"/>
      <w:r w:rsidR="00EF347D">
        <w:rPr>
          <w:lang w:val="en-US"/>
        </w:rPr>
        <w:t>Baudos</w:t>
      </w:r>
      <w:proofErr w:type="spellEnd"/>
      <w:r w:rsidR="00EF347D">
        <w:rPr>
          <w:lang w:val="en-US"/>
        </w:rPr>
        <w:t xml:space="preserve"> </w:t>
      </w:r>
      <w:proofErr w:type="spellStart"/>
      <w:r w:rsidR="00EF347D">
        <w:rPr>
          <w:lang w:val="en-US"/>
        </w:rPr>
        <w:t>Zonoje</w:t>
      </w:r>
      <w:proofErr w:type="spellEnd"/>
      <w:r w:rsidR="00451A0E">
        <w:rPr>
          <w:lang w:val="en-US"/>
        </w:rPr>
        <w:t xml:space="preserve"> (Pit Lane)</w:t>
      </w:r>
      <w:r w:rsidRPr="00C13181">
        <w:rPr>
          <w:lang w:val="en-US"/>
        </w:rPr>
        <w:t xml:space="preserve">:  </w:t>
      </w:r>
    </w:p>
    <w:p w:rsidR="00DC7F08" w:rsidRPr="00C13181" w:rsidRDefault="00DC7F08" w:rsidP="00DC7F08">
      <w:pPr>
        <w:spacing w:after="11" w:line="259" w:lineRule="auto"/>
        <w:ind w:left="0" w:right="0" w:firstLine="0"/>
        <w:jc w:val="left"/>
        <w:rPr>
          <w:lang w:val="en-US"/>
        </w:rPr>
      </w:pPr>
      <w:r w:rsidRPr="00C13181">
        <w:rPr>
          <w:lang w:val="en-US"/>
        </w:rPr>
        <w:t xml:space="preserve"> </w:t>
      </w:r>
      <w:r w:rsidRPr="00C13181">
        <w:rPr>
          <w:lang w:val="en-US"/>
        </w:rPr>
        <w:tab/>
        <w:t xml:space="preserve"> </w:t>
      </w:r>
    </w:p>
    <w:p w:rsidR="00DC7F08" w:rsidRPr="00C13181" w:rsidRDefault="00DC7F08" w:rsidP="00DC7F08">
      <w:pPr>
        <w:tabs>
          <w:tab w:val="center" w:pos="2392"/>
        </w:tabs>
        <w:ind w:left="-15" w:right="0" w:firstLine="0"/>
        <w:jc w:val="left"/>
        <w:rPr>
          <w:lang w:val="en-US"/>
        </w:rPr>
      </w:pPr>
      <w:r w:rsidRPr="00C13181">
        <w:rPr>
          <w:lang w:val="en-US"/>
        </w:rPr>
        <w:t xml:space="preserve"> </w:t>
      </w:r>
      <w:r w:rsidRPr="00C13181">
        <w:rPr>
          <w:lang w:val="en-US"/>
        </w:rPr>
        <w:tab/>
      </w:r>
      <w:proofErr w:type="spellStart"/>
      <w:r>
        <w:rPr>
          <w:lang w:val="en-US"/>
        </w:rPr>
        <w:t>Varžyboms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įskaitant</w:t>
      </w:r>
      <w:proofErr w:type="spellEnd"/>
      <w:r>
        <w:rPr>
          <w:lang w:val="en-US"/>
        </w:rPr>
        <w:t xml:space="preserve">   </w:t>
      </w:r>
      <w:r w:rsidRPr="00C13181">
        <w:rPr>
          <w:lang w:val="en-US"/>
        </w:rPr>
        <w:t xml:space="preserve">          </w:t>
      </w:r>
      <w:proofErr w:type="spellStart"/>
      <w:r>
        <w:rPr>
          <w:lang w:val="en-US"/>
        </w:rPr>
        <w:t>Laikas</w:t>
      </w:r>
      <w:proofErr w:type="spellEnd"/>
      <w:r w:rsidRPr="00C13181">
        <w:rPr>
          <w:lang w:val="en-US"/>
        </w:rPr>
        <w:t xml:space="preserve">  </w:t>
      </w:r>
    </w:p>
    <w:p w:rsidR="00DC7F08" w:rsidRDefault="00DC7F08" w:rsidP="00DC7F08">
      <w:pPr>
        <w:tabs>
          <w:tab w:val="center" w:pos="2468"/>
        </w:tabs>
        <w:ind w:left="-15" w:right="0" w:firstLine="0"/>
        <w:jc w:val="left"/>
      </w:pPr>
      <w:r w:rsidRPr="00C13181">
        <w:rPr>
          <w:lang w:val="en-US"/>
        </w:rPr>
        <w:t xml:space="preserve"> </w:t>
      </w:r>
      <w:r w:rsidRPr="00C13181">
        <w:rPr>
          <w:lang w:val="en-US"/>
        </w:rPr>
        <w:tab/>
      </w:r>
      <w:r>
        <w:t xml:space="preserve">5000m/5km                               0.5min  </w:t>
      </w:r>
    </w:p>
    <w:p w:rsidR="00DC7F08" w:rsidRDefault="00DC7F08" w:rsidP="00DC7F08">
      <w:pPr>
        <w:tabs>
          <w:tab w:val="center" w:pos="2385"/>
        </w:tabs>
        <w:ind w:left="-15" w:right="0" w:firstLine="0"/>
        <w:jc w:val="left"/>
      </w:pPr>
      <w:r>
        <w:t xml:space="preserve"> </w:t>
      </w:r>
      <w:r>
        <w:tab/>
        <w:t xml:space="preserve">10,000m/10km                            1min  </w:t>
      </w:r>
    </w:p>
    <w:p w:rsidR="00DC7F08" w:rsidRDefault="00DC7F08" w:rsidP="00DC7F08">
      <w:pPr>
        <w:tabs>
          <w:tab w:val="center" w:pos="2385"/>
        </w:tabs>
        <w:ind w:left="-15" w:right="0" w:firstLine="0"/>
        <w:jc w:val="left"/>
      </w:pPr>
      <w:r>
        <w:t xml:space="preserve"> </w:t>
      </w:r>
      <w:r>
        <w:tab/>
        <w:t xml:space="preserve">20,000m/20km                            2min  </w:t>
      </w:r>
    </w:p>
    <w:p w:rsidR="00DC7F08" w:rsidRDefault="00DC7F08" w:rsidP="00DC7F08">
      <w:pPr>
        <w:tabs>
          <w:tab w:val="center" w:pos="2385"/>
        </w:tabs>
        <w:ind w:left="-15" w:right="0" w:firstLine="0"/>
        <w:jc w:val="left"/>
      </w:pPr>
      <w:r>
        <w:t xml:space="preserve"> </w:t>
      </w:r>
      <w:r>
        <w:tab/>
        <w:t xml:space="preserve">30,000m/30km                            3min  </w:t>
      </w:r>
    </w:p>
    <w:p w:rsidR="00DC7F08" w:rsidRDefault="00DC7F08" w:rsidP="00DC7F08">
      <w:pPr>
        <w:tabs>
          <w:tab w:val="center" w:pos="2385"/>
        </w:tabs>
        <w:ind w:left="-15" w:right="0" w:firstLine="0"/>
        <w:jc w:val="left"/>
      </w:pPr>
      <w:r>
        <w:t xml:space="preserve"> </w:t>
      </w:r>
      <w:r>
        <w:tab/>
        <w:t xml:space="preserve">40,000m/40km                            4min  </w:t>
      </w:r>
    </w:p>
    <w:p w:rsidR="00DC7F08" w:rsidRDefault="00DC7F08" w:rsidP="00DC7F08">
      <w:pPr>
        <w:tabs>
          <w:tab w:val="center" w:pos="2385"/>
        </w:tabs>
        <w:ind w:left="-15" w:right="0" w:firstLine="0"/>
        <w:jc w:val="left"/>
      </w:pPr>
      <w:r>
        <w:t xml:space="preserve"> </w:t>
      </w:r>
      <w:r>
        <w:tab/>
        <w:t xml:space="preserve">50,000m/50km                            5min  </w:t>
      </w:r>
    </w:p>
    <w:p w:rsidR="00DC7F08" w:rsidRPr="00451A0E" w:rsidRDefault="00DC7F08" w:rsidP="00DC7F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C7F08" w:rsidRPr="00451A0E" w:rsidRDefault="00DC7F08" w:rsidP="00DC7F08">
      <w:pPr>
        <w:ind w:left="-5" w:right="34"/>
      </w:pPr>
    </w:p>
    <w:p w:rsidR="0075374D" w:rsidRDefault="00DC7F08" w:rsidP="00DC7F08">
      <w:pPr>
        <w:ind w:left="-5" w:right="34"/>
        <w:rPr>
          <w:b/>
        </w:rPr>
      </w:pPr>
      <w:r w:rsidRPr="00451A0E">
        <w:t xml:space="preserve">Sportininkas, kuris </w:t>
      </w:r>
      <w:r w:rsidR="00451A0E">
        <w:t>atsisako eiti</w:t>
      </w:r>
      <w:r w:rsidRPr="00451A0E">
        <w:t xml:space="preserve"> į </w:t>
      </w:r>
      <w:r w:rsidR="00EF347D" w:rsidRPr="00451A0E">
        <w:t>Baudos Zoną</w:t>
      </w:r>
      <w:r w:rsidR="00451A0E">
        <w:t xml:space="preserve"> (Pit Lane)</w:t>
      </w:r>
      <w:r w:rsidRPr="00451A0E">
        <w:t>, kai</w:t>
      </w:r>
      <w:r w:rsidR="00451A0E">
        <w:t>p</w:t>
      </w:r>
      <w:r w:rsidRPr="00451A0E">
        <w:t xml:space="preserve"> to reikalauj</w:t>
      </w:r>
      <w:r w:rsidR="00EF347D" w:rsidRPr="00451A0E">
        <w:t>ama</w:t>
      </w:r>
      <w:r w:rsidRPr="00451A0E">
        <w:t>, arba nepasilieka reikalaujamam laikotarpiu</w:t>
      </w:r>
      <w:r w:rsidR="00EF347D" w:rsidRPr="00451A0E">
        <w:t>i</w:t>
      </w:r>
      <w:r w:rsidRPr="00451A0E">
        <w:t xml:space="preserve">, </w:t>
      </w:r>
      <w:r w:rsidR="00451A0E">
        <w:t xml:space="preserve">yra </w:t>
      </w:r>
      <w:r w:rsidRPr="00451A0E">
        <w:t>vyriausiojo</w:t>
      </w:r>
      <w:r w:rsidR="00EF347D" w:rsidRPr="00451A0E">
        <w:t xml:space="preserve"> ėjimo technikos vertinimo</w:t>
      </w:r>
      <w:r w:rsidRPr="00451A0E">
        <w:t xml:space="preserve"> teisėjo</w:t>
      </w:r>
      <w:r w:rsidR="00451A0E" w:rsidRPr="00451A0E">
        <w:t xml:space="preserve"> diskvalifikuo</w:t>
      </w:r>
      <w:r w:rsidR="00451A0E">
        <w:t>jam</w:t>
      </w:r>
      <w:r w:rsidR="00451A0E" w:rsidRPr="00451A0E">
        <w:t>as</w:t>
      </w:r>
      <w:r w:rsidRPr="00451A0E">
        <w:t xml:space="preserve">. </w:t>
      </w:r>
      <w:r w:rsidRPr="00451A0E">
        <w:rPr>
          <w:b/>
        </w:rPr>
        <w:t>Jei sportininkas gauna trečią Raudonąją kortelę ir sportininkui neb</w:t>
      </w:r>
      <w:r w:rsidRPr="009259E7">
        <w:rPr>
          <w:b/>
          <w:lang w:val="lt-LT"/>
        </w:rPr>
        <w:t xml:space="preserve">ėra </w:t>
      </w:r>
      <w:r w:rsidR="00451A0E">
        <w:rPr>
          <w:b/>
          <w:lang w:val="lt-LT"/>
        </w:rPr>
        <w:t>galimyb</w:t>
      </w:r>
      <w:r w:rsidR="00EF347D">
        <w:rPr>
          <w:b/>
          <w:lang w:val="lt-LT"/>
        </w:rPr>
        <w:t>ės</w:t>
      </w:r>
      <w:r w:rsidRPr="00451A0E">
        <w:rPr>
          <w:b/>
        </w:rPr>
        <w:t xml:space="preserve"> eiti į </w:t>
      </w:r>
      <w:r w:rsidR="00EF347D" w:rsidRPr="00451A0E">
        <w:rPr>
          <w:b/>
        </w:rPr>
        <w:t>Baudos Zon</w:t>
      </w:r>
      <w:r w:rsidRPr="00451A0E">
        <w:rPr>
          <w:b/>
        </w:rPr>
        <w:t>ą</w:t>
      </w:r>
      <w:r w:rsidR="00451A0E">
        <w:rPr>
          <w:b/>
        </w:rPr>
        <w:t xml:space="preserve"> (Pit Lane) ir finišuoja</w:t>
      </w:r>
      <w:r w:rsidRPr="00451A0E">
        <w:rPr>
          <w:b/>
        </w:rPr>
        <w:t xml:space="preserve">, </w:t>
      </w:r>
      <w:r w:rsidR="00555B83" w:rsidRPr="00451A0E">
        <w:rPr>
          <w:b/>
        </w:rPr>
        <w:t>Referee (</w:t>
      </w:r>
      <w:r w:rsidRPr="00451A0E">
        <w:rPr>
          <w:b/>
        </w:rPr>
        <w:t>teisėjas</w:t>
      </w:r>
      <w:r w:rsidR="00555B83" w:rsidRPr="00451A0E">
        <w:rPr>
          <w:b/>
        </w:rPr>
        <w:t>)</w:t>
      </w:r>
      <w:r w:rsidRPr="00451A0E">
        <w:rPr>
          <w:b/>
        </w:rPr>
        <w:t xml:space="preserve"> prid</w:t>
      </w:r>
      <w:r w:rsidR="0075374D">
        <w:rPr>
          <w:b/>
        </w:rPr>
        <w:t>eda</w:t>
      </w:r>
      <w:r w:rsidRPr="00451A0E">
        <w:rPr>
          <w:b/>
        </w:rPr>
        <w:t xml:space="preserve"> laiką, kurį sportininkas turėjo praleisti </w:t>
      </w:r>
      <w:r w:rsidR="00555B83" w:rsidRPr="00451A0E">
        <w:rPr>
          <w:b/>
        </w:rPr>
        <w:t>Baudos Zonoje</w:t>
      </w:r>
      <w:r w:rsidR="0075374D">
        <w:rPr>
          <w:b/>
        </w:rPr>
        <w:t xml:space="preserve"> (Pit Lane)</w:t>
      </w:r>
      <w:r w:rsidRPr="00451A0E">
        <w:rPr>
          <w:b/>
        </w:rPr>
        <w:t xml:space="preserve"> </w:t>
      </w:r>
      <w:r w:rsidR="00555B83" w:rsidRPr="00451A0E">
        <w:rPr>
          <w:b/>
        </w:rPr>
        <w:t>priė</w:t>
      </w:r>
      <w:r w:rsidRPr="00451A0E">
        <w:rPr>
          <w:b/>
        </w:rPr>
        <w:t xml:space="preserve"> jo baig</w:t>
      </w:r>
      <w:r w:rsidR="0075374D">
        <w:rPr>
          <w:b/>
        </w:rPr>
        <w:t>imo</w:t>
      </w:r>
      <w:r w:rsidRPr="00451A0E">
        <w:rPr>
          <w:b/>
        </w:rPr>
        <w:t xml:space="preserve"> </w:t>
      </w:r>
      <w:r w:rsidR="0075374D">
        <w:rPr>
          <w:b/>
        </w:rPr>
        <w:t>rezultato</w:t>
      </w:r>
      <w:r w:rsidRPr="00451A0E">
        <w:rPr>
          <w:b/>
        </w:rPr>
        <w:t xml:space="preserve"> ir</w:t>
      </w:r>
      <w:r w:rsidR="0075374D">
        <w:rPr>
          <w:b/>
        </w:rPr>
        <w:t xml:space="preserve"> yra</w:t>
      </w:r>
      <w:r w:rsidRPr="00451A0E">
        <w:rPr>
          <w:b/>
        </w:rPr>
        <w:t xml:space="preserve"> </w:t>
      </w:r>
      <w:r w:rsidR="00555B83" w:rsidRPr="00451A0E">
        <w:rPr>
          <w:b/>
        </w:rPr>
        <w:t>k</w:t>
      </w:r>
      <w:r w:rsidRPr="00451A0E">
        <w:rPr>
          <w:b/>
        </w:rPr>
        <w:t>oreguo</w:t>
      </w:r>
      <w:r w:rsidR="0075374D">
        <w:rPr>
          <w:b/>
        </w:rPr>
        <w:t>jama</w:t>
      </w:r>
      <w:r w:rsidRPr="00451A0E">
        <w:rPr>
          <w:b/>
        </w:rPr>
        <w:t xml:space="preserve"> už</w:t>
      </w:r>
      <w:r w:rsidR="0075374D">
        <w:rPr>
          <w:b/>
        </w:rPr>
        <w:t>imta vieta</w:t>
      </w:r>
      <w:r w:rsidRPr="00451A0E">
        <w:rPr>
          <w:b/>
        </w:rPr>
        <w:t>.</w:t>
      </w:r>
    </w:p>
    <w:p w:rsidR="00DC7F08" w:rsidRPr="00451A0E" w:rsidRDefault="0075374D" w:rsidP="00DC7F08">
      <w:pPr>
        <w:ind w:left="-5" w:right="34"/>
      </w:pPr>
      <w:r>
        <w:t xml:space="preserve">    </w:t>
      </w:r>
      <w:r w:rsidR="00DC7F08" w:rsidRPr="00451A0E">
        <w:t xml:space="preserve"> Jei bet kuriuo metu sportininkas gauna papildomą</w:t>
      </w:r>
      <w:r>
        <w:t xml:space="preserve"> (ketvirtą)</w:t>
      </w:r>
      <w:r w:rsidR="00DC7F08" w:rsidRPr="00451A0E">
        <w:t xml:space="preserve"> Raudonąją kortelę iš teisėjo, išskyrus  trijų, kurie</w:t>
      </w:r>
      <w:r>
        <w:t xml:space="preserve"> jau</w:t>
      </w:r>
      <w:r w:rsidR="00DC7F08" w:rsidRPr="00451A0E">
        <w:t xml:space="preserve"> anksčiau </w:t>
      </w:r>
      <w:r>
        <w:t xml:space="preserve">yra </w:t>
      </w:r>
      <w:r w:rsidR="00DC7F08" w:rsidRPr="00451A0E">
        <w:t>dav</w:t>
      </w:r>
      <w:r>
        <w:t>ę</w:t>
      </w:r>
      <w:r w:rsidR="00DC7F08" w:rsidRPr="00451A0E">
        <w:t xml:space="preserve"> Raudonąją kortelę, jis turi būti diskvalifikuo</w:t>
      </w:r>
      <w:r>
        <w:t>jam</w:t>
      </w:r>
      <w:r w:rsidR="00DC7F08" w:rsidRPr="00451A0E">
        <w:t>as.</w:t>
      </w:r>
    </w:p>
    <w:p w:rsidR="00DC7F08" w:rsidRDefault="00DC7F08" w:rsidP="00DC7F08">
      <w:pPr>
        <w:tabs>
          <w:tab w:val="center" w:pos="677"/>
        </w:tabs>
        <w:ind w:left="-15" w:right="0" w:firstLine="0"/>
        <w:jc w:val="left"/>
      </w:pPr>
      <w:r w:rsidRPr="00451A0E">
        <w:t xml:space="preserve"> </w:t>
      </w:r>
      <w:r w:rsidRPr="00451A0E">
        <w:tab/>
      </w:r>
      <w:r>
        <w:t xml:space="preserve">…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C7F08" w:rsidRDefault="00DC7F08" w:rsidP="00DC7F0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171EE" w:rsidRPr="00AB5DC3" w:rsidRDefault="00D171EE">
      <w:pPr>
        <w:rPr>
          <w:lang w:val="en-US"/>
        </w:rPr>
      </w:pPr>
    </w:p>
    <w:sectPr w:rsidR="00D171EE" w:rsidRPr="00AB5D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C3"/>
    <w:rsid w:val="00451A0E"/>
    <w:rsid w:val="00555B83"/>
    <w:rsid w:val="00740A07"/>
    <w:rsid w:val="0075374D"/>
    <w:rsid w:val="00AB5DC3"/>
    <w:rsid w:val="00D171EE"/>
    <w:rsid w:val="00DC7F08"/>
    <w:rsid w:val="00E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6C69-B4DB-458F-9CDE-F18699D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F08"/>
    <w:pPr>
      <w:spacing w:after="18" w:line="249" w:lineRule="auto"/>
      <w:ind w:left="370" w:right="49" w:hanging="10"/>
      <w:jc w:val="both"/>
    </w:pPr>
    <w:rPr>
      <w:rFonts w:ascii="Times New Roman" w:eastAsia="Times New Roman" w:hAnsi="Times New Roman" w:cs="Times New Roman"/>
      <w:color w:val="00000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20170209s</dc:creator>
  <cp:keywords/>
  <dc:description/>
  <cp:lastModifiedBy>Step</cp:lastModifiedBy>
  <cp:revision>2</cp:revision>
  <dcterms:created xsi:type="dcterms:W3CDTF">2018-04-08T16:53:00Z</dcterms:created>
  <dcterms:modified xsi:type="dcterms:W3CDTF">2018-04-08T16:53:00Z</dcterms:modified>
</cp:coreProperties>
</file>